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3ECC" w14:textId="77777777" w:rsidR="005D29D4" w:rsidRDefault="005D29D4" w:rsidP="007236A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80809"/>
          <w:sz w:val="23"/>
          <w:szCs w:val="23"/>
          <w:lang w:eastAsia="lv-LV"/>
        </w:rPr>
      </w:pPr>
    </w:p>
    <w:p w14:paraId="59CE0A3A" w14:textId="77777777" w:rsidR="00163FE5" w:rsidRPr="00163FE5" w:rsidRDefault="00163FE5" w:rsidP="00163F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</w:pPr>
      <w:r w:rsidRPr="00163FE5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 xml:space="preserve">Tikšanās ar Jelgavas Tehnoloģiju vidusskolas kolēģiem </w:t>
      </w:r>
      <w:proofErr w:type="spellStart"/>
      <w:r w:rsidRPr="00163FE5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Erasmus</w:t>
      </w:r>
      <w:proofErr w:type="spellEnd"/>
      <w:r w:rsidRPr="00163FE5">
        <w:rPr>
          <w:rFonts w:ascii="Times New Roman" w:eastAsia="Times New Roman" w:hAnsi="Times New Roman" w:cs="Times New Roman"/>
          <w:b/>
          <w:bCs/>
          <w:sz w:val="27"/>
          <w:szCs w:val="27"/>
          <w:lang w:eastAsia="lv-LV"/>
        </w:rPr>
        <w:t>+ projekta “LEAD: līderība, entuziasms, aktivitātes un dialogi” (Nr. 2025-1-LV01-KA122-SCH-000339878) ietvaros</w:t>
      </w:r>
    </w:p>
    <w:p w14:paraId="506B2A10" w14:textId="5B91CC19" w:rsidR="00163FE5" w:rsidRPr="00163FE5" w:rsidRDefault="00163FE5" w:rsidP="0016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16. </w:t>
      </w: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oktobrī, #ErasmusDays (13.–18.10.2025) iniciatīvas ietvaros, Rīgas 95. vidusskolas pārstāvji devās pieredzes apmaiņas vizītē uz Jelgavas Tehnoloģiju vidusskolu.</w:t>
      </w:r>
    </w:p>
    <w:p w14:paraId="3A397D3B" w14:textId="77777777" w:rsidR="00163FE5" w:rsidRPr="00163FE5" w:rsidRDefault="00163FE5" w:rsidP="0016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Tikšanās laikā abu skolu skolotāji un atbalsta personāls pārrunāja </w:t>
      </w:r>
      <w:proofErr w:type="spellStart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Erasmus</w:t>
      </w:r>
      <w:proofErr w:type="spellEnd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+ programmas nozīmi un tās sniegtās iespējas skolēnu un pedagogu profesionālajā un personības izaugsmē.</w:t>
      </w:r>
    </w:p>
    <w:p w14:paraId="4A861CF8" w14:textId="77777777" w:rsidR="00163FE5" w:rsidRPr="00163FE5" w:rsidRDefault="00163FE5" w:rsidP="0016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Rīgas 95. vidusskolas pārstāvji iepazīstināja ar </w:t>
      </w:r>
      <w:proofErr w:type="spellStart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Erasmus</w:t>
      </w:r>
      <w:proofErr w:type="spellEnd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+ projektu </w:t>
      </w:r>
      <w:r w:rsidRPr="00163FE5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“LEAD: līderība, entuziasms, aktivitātes un dialogi”</w:t>
      </w: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(Nr. 2025-1-LV01-KA122-SCH-000339878) un līdz šim īstenotajām aktivitātēm.</w:t>
      </w:r>
    </w:p>
    <w:p w14:paraId="16123C73" w14:textId="77777777" w:rsidR="00163FE5" w:rsidRPr="00163FE5" w:rsidRDefault="00163FE5" w:rsidP="0016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Savukārt Jelgavas Tehnoloģiju vidusskolas kolēģi prezentēja savu </w:t>
      </w:r>
      <w:proofErr w:type="spellStart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Erasmus</w:t>
      </w:r>
      <w:proofErr w:type="spellEnd"/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+ projektu </w:t>
      </w:r>
      <w:r w:rsidRPr="00163FE5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“Tikai uz augšu: uzdrošināšanās šodien ir sākums ilgtspējīgai izaugsmei kā pedagoga, tā skolēna profesionālajā ceļā”</w:t>
      </w: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(Nr. 2024-1-LV01-KA122-SCH-000227628).</w:t>
      </w:r>
    </w:p>
    <w:p w14:paraId="54A5BFE6" w14:textId="77777777" w:rsidR="00163FE5" w:rsidRPr="00163FE5" w:rsidRDefault="00163FE5" w:rsidP="0016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3FE5">
        <w:rPr>
          <w:rFonts w:ascii="Times New Roman" w:eastAsia="Times New Roman" w:hAnsi="Times New Roman" w:cs="Times New Roman"/>
          <w:sz w:val="24"/>
          <w:szCs w:val="24"/>
          <w:lang w:eastAsia="lv-LV"/>
        </w:rPr>
        <w:t>Tikšanās noslēgumā dalībnieki pārrunāja turpmākās sadarbības iespējas un dalījās idejās par kopīgu projektu īstenošanu nākotnē.</w:t>
      </w:r>
    </w:p>
    <w:p w14:paraId="51F2A023" w14:textId="63F63ACD" w:rsidR="00C026A9" w:rsidRDefault="00C026A9" w:rsidP="007236A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</w:pPr>
    </w:p>
    <w:p w14:paraId="783AAD60" w14:textId="4FE091D2" w:rsidR="00C026A9" w:rsidRDefault="005D29D4" w:rsidP="007236A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</w:pPr>
      <w:r w:rsidRPr="005D29D4">
        <w:drawing>
          <wp:inline distT="0" distB="0" distL="0" distR="0" wp14:anchorId="585B0FC1" wp14:editId="31E134CD">
            <wp:extent cx="2964305" cy="1749722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58"/>
                    <a:stretch/>
                  </pic:blipFill>
                  <pic:spPr bwMode="auto">
                    <a:xfrm>
                      <a:off x="0" y="0"/>
                      <a:ext cx="3001425" cy="177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0B1" w:rsidRPr="004A50B1">
        <w:drawing>
          <wp:inline distT="0" distB="0" distL="0" distR="0" wp14:anchorId="75470904" wp14:editId="074C39B9">
            <wp:extent cx="3124547" cy="17575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081" cy="17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AC88" w14:textId="77777777" w:rsidR="00C026A9" w:rsidRDefault="00C026A9" w:rsidP="007236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noProof/>
          <w:color w:val="080809"/>
          <w:sz w:val="23"/>
          <w:szCs w:val="23"/>
          <w:lang w:eastAsia="lv-LV"/>
        </w:rPr>
      </w:pPr>
    </w:p>
    <w:p w14:paraId="29558BF3" w14:textId="76265C22" w:rsidR="000609C7" w:rsidRPr="000609C7" w:rsidRDefault="000609C7" w:rsidP="007236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80809"/>
          <w:sz w:val="23"/>
          <w:szCs w:val="23"/>
          <w:lang w:eastAsia="lv-LV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  <w:t>Inform</w:t>
      </w:r>
      <w:r>
        <w:rPr>
          <w:rFonts w:ascii="Calibri" w:eastAsia="Times New Roman" w:hAnsi="Calibri" w:cs="Calibri"/>
          <w:color w:val="080809"/>
          <w:sz w:val="23"/>
          <w:szCs w:val="23"/>
          <w:lang w:eastAsia="lv-LV"/>
        </w:rPr>
        <w:t xml:space="preserve">ācija </w:t>
      </w:r>
      <w:r w:rsidRPr="007236A2">
        <w:rPr>
          <w:rFonts w:ascii="Segoe UI Historic" w:eastAsia="Times New Roman" w:hAnsi="Segoe UI Historic" w:cs="Segoe UI Historic"/>
          <w:b/>
          <w:bCs/>
          <w:color w:val="080809"/>
          <w:sz w:val="23"/>
          <w:szCs w:val="23"/>
          <w:lang w:eastAsia="lv-LV"/>
        </w:rPr>
        <w:t>Jelgavas Tehnolo</w:t>
      </w:r>
      <w:r w:rsidRPr="007236A2">
        <w:rPr>
          <w:rFonts w:ascii="Calibri" w:eastAsia="Times New Roman" w:hAnsi="Calibri" w:cs="Calibri"/>
          <w:b/>
          <w:bCs/>
          <w:color w:val="080809"/>
          <w:sz w:val="23"/>
          <w:szCs w:val="23"/>
          <w:lang w:eastAsia="lv-LV"/>
        </w:rPr>
        <w:t>ģ</w:t>
      </w:r>
      <w:r w:rsidRPr="007236A2">
        <w:rPr>
          <w:rFonts w:ascii="Segoe UI Historic" w:eastAsia="Times New Roman" w:hAnsi="Segoe UI Historic" w:cs="Segoe UI Historic"/>
          <w:b/>
          <w:bCs/>
          <w:color w:val="080809"/>
          <w:sz w:val="23"/>
          <w:szCs w:val="23"/>
          <w:lang w:eastAsia="lv-LV"/>
        </w:rPr>
        <w:t>iju vidusskol</w:t>
      </w:r>
      <w:r w:rsidRPr="00C026A9">
        <w:rPr>
          <w:rFonts w:ascii="Calibri" w:eastAsia="Times New Roman" w:hAnsi="Calibri" w:cs="Calibri"/>
          <w:b/>
          <w:bCs/>
          <w:color w:val="080809"/>
          <w:sz w:val="23"/>
          <w:szCs w:val="23"/>
          <w:lang w:eastAsia="lv-LV"/>
        </w:rPr>
        <w:t>as</w:t>
      </w:r>
      <w:r>
        <w:rPr>
          <w:rFonts w:ascii="Calibri" w:eastAsia="Times New Roman" w:hAnsi="Calibri" w:cs="Calibri"/>
          <w:b/>
          <w:bCs/>
          <w:color w:val="080809"/>
          <w:sz w:val="23"/>
          <w:szCs w:val="23"/>
          <w:lang w:eastAsia="lv-LV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80809"/>
          <w:sz w:val="23"/>
          <w:szCs w:val="23"/>
          <w:lang w:eastAsia="lv-LV"/>
        </w:rPr>
        <w:t>sociāloajos</w:t>
      </w:r>
      <w:proofErr w:type="spellEnd"/>
      <w:r>
        <w:rPr>
          <w:rFonts w:ascii="Calibri" w:eastAsia="Times New Roman" w:hAnsi="Calibri" w:cs="Calibri"/>
          <w:b/>
          <w:bCs/>
          <w:color w:val="080809"/>
          <w:sz w:val="23"/>
          <w:szCs w:val="23"/>
          <w:lang w:eastAsia="lv-LV"/>
        </w:rPr>
        <w:t xml:space="preserve"> tīklos:</w:t>
      </w:r>
    </w:p>
    <w:p w14:paraId="11AFA746" w14:textId="4DD12E89" w:rsidR="007236A2" w:rsidRPr="007236A2" w:rsidRDefault="000609C7" w:rsidP="007236A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</w:pPr>
      <w:hyperlink r:id="rId9" w:history="1">
        <w:r w:rsidRPr="00120050">
          <w:rPr>
            <w:rStyle w:val="Hyperlink"/>
            <w:rFonts w:ascii="Segoe UI Historic" w:eastAsia="Times New Roman" w:hAnsi="Segoe UI Historic" w:cs="Segoe UI Historic"/>
            <w:sz w:val="23"/>
            <w:szCs w:val="23"/>
            <w:lang w:eastAsia="lv-LV"/>
          </w:rPr>
          <w:t>https://www.facebook.com/JelgavasTehnologijuVsk/posts/pfbid031mDqigwLiLCUGiqnQ7gAXjPC4NXduR5o7fgbpP3oPQWXY78LzpQXuGFfV1tD8g8ol</w:t>
        </w:r>
      </w:hyperlink>
      <w:r w:rsidR="007236A2"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  <w:t xml:space="preserve"> </w:t>
      </w:r>
    </w:p>
    <w:p w14:paraId="37FC6705" w14:textId="0DB8191D" w:rsidR="007236A2" w:rsidRPr="007236A2" w:rsidRDefault="007236A2" w:rsidP="007236A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lv-LV"/>
        </w:rPr>
      </w:pPr>
    </w:p>
    <w:p w14:paraId="25E6BBB4" w14:textId="77777777" w:rsidR="00A41F2C" w:rsidRDefault="00A41F2C"/>
    <w:sectPr w:rsidR="00A41F2C" w:rsidSect="005D29D4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8104F" w14:textId="77777777" w:rsidR="00207946" w:rsidRDefault="00207946" w:rsidP="00C026A9">
      <w:pPr>
        <w:spacing w:after="0" w:line="240" w:lineRule="auto"/>
      </w:pPr>
      <w:r>
        <w:separator/>
      </w:r>
    </w:p>
  </w:endnote>
  <w:endnote w:type="continuationSeparator" w:id="0">
    <w:p w14:paraId="3607D891" w14:textId="77777777" w:rsidR="00207946" w:rsidRDefault="00207946" w:rsidP="00C0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615E7" w14:textId="77777777" w:rsidR="00207946" w:rsidRDefault="00207946" w:rsidP="00C026A9">
      <w:pPr>
        <w:spacing w:after="0" w:line="240" w:lineRule="auto"/>
      </w:pPr>
      <w:r>
        <w:separator/>
      </w:r>
    </w:p>
  </w:footnote>
  <w:footnote w:type="continuationSeparator" w:id="0">
    <w:p w14:paraId="53881675" w14:textId="77777777" w:rsidR="00207946" w:rsidRDefault="00207946" w:rsidP="00C0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262CD" w14:textId="3AC27FFF" w:rsidR="00C026A9" w:rsidRDefault="00C026A9">
    <w:pPr>
      <w:pStyle w:val="Header"/>
    </w:pPr>
    <w:r w:rsidRPr="00C026A9">
      <mc:AlternateContent>
        <mc:Choice Requires="wps">
          <w:drawing>
            <wp:anchor distT="0" distB="0" distL="114300" distR="114300" simplePos="0" relativeHeight="251659264" behindDoc="0" locked="0" layoutInCell="1" allowOverlap="1" wp14:anchorId="7577966E" wp14:editId="2478B432">
              <wp:simplePos x="0" y="0"/>
              <wp:positionH relativeFrom="column">
                <wp:posOffset>1663623</wp:posOffset>
              </wp:positionH>
              <wp:positionV relativeFrom="paragraph">
                <wp:posOffset>-25190</wp:posOffset>
              </wp:positionV>
              <wp:extent cx="4518132" cy="602553"/>
              <wp:effectExtent l="0" t="0" r="0" b="0"/>
              <wp:wrapNone/>
              <wp:docPr id="6" name="TextBox 5">
                <a:extLst xmlns:a="http://schemas.openxmlformats.org/drawingml/2006/main">
                  <a:ext uri="{FF2B5EF4-FFF2-40B4-BE49-F238E27FC236}">
                    <a16:creationId xmlns:a16="http://schemas.microsoft.com/office/drawing/2014/main" id="{B680E476-A209-4B18-A273-75388DF37F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8132" cy="60255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FDF027" w14:textId="77777777" w:rsidR="00C026A9" w:rsidRPr="00C026A9" w:rsidRDefault="00C026A9" w:rsidP="00C026A9">
                          <w:pPr>
                            <w:ind w:left="720"/>
                            <w:jc w:val="both"/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</w:pPr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 xml:space="preserve">Eiropas Savienības finansēts. Paustie viedokļi un uzskati atspoguļo autora(-u) personīgos uzskatus un ne vienmēr sakrīt ar Eiropas Savienības vai Eiropas Izglītības un Kultūras </w:t>
                          </w:r>
                          <w:proofErr w:type="spellStart"/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>izpildaģentūras</w:t>
                          </w:r>
                          <w:proofErr w:type="spellEnd"/>
                          <w:r w:rsidRPr="00C026A9">
                            <w:rPr>
                              <w:rFonts w:ascii="Arial" w:eastAsia="Times New Roman" w:hAnsi="Arial"/>
                              <w:color w:val="26324B"/>
                              <w:kern w:val="24"/>
                              <w:sz w:val="16"/>
                              <w:szCs w:val="16"/>
                            </w:rPr>
                            <w:t xml:space="preserve"> (EACEA) viedokli. Ne Eiropas Savienība, ne EACEA nenes atbildību par paustajiem uzskatiem.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7966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131pt;margin-top:-2pt;width:355.75pt;height: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" filled="f" stroked="f">
              <v:textbox>
                <w:txbxContent>
                  <w:p w14:paraId="41FDF027" w14:textId="77777777" w:rsidR="00C026A9" w:rsidRPr="00C026A9" w:rsidRDefault="00C026A9" w:rsidP="00C026A9">
                    <w:pPr>
                      <w:ind w:left="720"/>
                      <w:jc w:val="both"/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</w:pPr>
                    <w:r w:rsidRPr="00C026A9"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  <w:t xml:space="preserve">Eiropas Savienības finansēts. Paustie viedokļi un uzskati atspoguļo autora(-u) personīgos uzskatus un ne vienmēr sakrīt ar Eiropas Savienības vai Eiropas Izglītības un Kultūras </w:t>
                    </w:r>
                    <w:proofErr w:type="spellStart"/>
                    <w:r w:rsidRPr="00C026A9"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  <w:t>izpildaģentūras</w:t>
                    </w:r>
                    <w:proofErr w:type="spellEnd"/>
                    <w:r w:rsidRPr="00C026A9">
                      <w:rPr>
                        <w:rFonts w:ascii="Arial" w:eastAsia="Times New Roman" w:hAnsi="Arial"/>
                        <w:color w:val="26324B"/>
                        <w:kern w:val="24"/>
                        <w:sz w:val="16"/>
                        <w:szCs w:val="16"/>
                      </w:rPr>
                      <w:t xml:space="preserve"> (EACEA) viedokli. Ne Eiropas Savienība, ne EACEA nenes atbildību par paustajiem uzskatiem.</w:t>
                    </w:r>
                  </w:p>
                </w:txbxContent>
              </v:textbox>
            </v:shape>
          </w:pict>
        </mc:Fallback>
      </mc:AlternateContent>
    </w:r>
    <w:r w:rsidRPr="00C026A9">
      <w:drawing>
        <wp:inline distT="0" distB="0" distL="0" distR="0" wp14:anchorId="30C089D4" wp14:editId="2579D038">
          <wp:extent cx="2373211" cy="583536"/>
          <wp:effectExtent l="0" t="0" r="0" b="762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80ACB126-18EE-4AC2-BF3D-90FD49A61B7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0ACB126-18EE-4AC2-BF3D-90FD49A61B74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682" cy="597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78AB"/>
    <w:multiLevelType w:val="multilevel"/>
    <w:tmpl w:val="0D12D6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D5B0B"/>
    <w:multiLevelType w:val="hybridMultilevel"/>
    <w:tmpl w:val="900804B4"/>
    <w:lvl w:ilvl="0" w:tplc="0426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667AE"/>
    <w:multiLevelType w:val="hybridMultilevel"/>
    <w:tmpl w:val="391431E6"/>
    <w:lvl w:ilvl="0" w:tplc="0426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6A2"/>
    <w:rsid w:val="000609C7"/>
    <w:rsid w:val="00163FE5"/>
    <w:rsid w:val="00207946"/>
    <w:rsid w:val="004A50B1"/>
    <w:rsid w:val="004E5346"/>
    <w:rsid w:val="005D29D4"/>
    <w:rsid w:val="007236A2"/>
    <w:rsid w:val="00921C45"/>
    <w:rsid w:val="00A41F2C"/>
    <w:rsid w:val="00C0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12D75"/>
  <w15:chartTrackingRefBased/>
  <w15:docId w15:val="{80FD3619-3FD1-4CB8-A07A-7FC54C10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63F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-span">
    <w:name w:val="html-span"/>
    <w:basedOn w:val="DefaultParagraphFont"/>
    <w:rsid w:val="007236A2"/>
  </w:style>
  <w:style w:type="character" w:styleId="Hyperlink">
    <w:name w:val="Hyperlink"/>
    <w:basedOn w:val="DefaultParagraphFont"/>
    <w:uiPriority w:val="99"/>
    <w:unhideWhenUsed/>
    <w:rsid w:val="007236A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6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2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6A9"/>
  </w:style>
  <w:style w:type="paragraph" w:styleId="Footer">
    <w:name w:val="footer"/>
    <w:basedOn w:val="Normal"/>
    <w:link w:val="FooterChar"/>
    <w:uiPriority w:val="99"/>
    <w:unhideWhenUsed/>
    <w:rsid w:val="00C02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6A9"/>
  </w:style>
  <w:style w:type="character" w:customStyle="1" w:styleId="Heading3Char">
    <w:name w:val="Heading 3 Char"/>
    <w:basedOn w:val="DefaultParagraphFont"/>
    <w:link w:val="Heading3"/>
    <w:uiPriority w:val="9"/>
    <w:rsid w:val="00163FE5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NormalWeb">
    <w:name w:val="Normal (Web)"/>
    <w:basedOn w:val="Normal"/>
    <w:uiPriority w:val="99"/>
    <w:semiHidden/>
    <w:unhideWhenUsed/>
    <w:rsid w:val="00163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163FE5"/>
    <w:rPr>
      <w:b/>
      <w:bCs/>
    </w:rPr>
  </w:style>
  <w:style w:type="paragraph" w:styleId="ListParagraph">
    <w:name w:val="List Paragraph"/>
    <w:basedOn w:val="Normal"/>
    <w:uiPriority w:val="34"/>
    <w:qFormat/>
    <w:rsid w:val="00163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JelgavasTehnologijuVsk/posts/pfbid031mDqigwLiLCUGiqnQ7gAXjPC4NXduR5o7fgbpP3oPQWXY78LzpQXuGFfV1tD8g8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905</Words>
  <Characters>516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4</cp:revision>
  <dcterms:created xsi:type="dcterms:W3CDTF">2025-10-20T09:52:00Z</dcterms:created>
  <dcterms:modified xsi:type="dcterms:W3CDTF">2025-10-20T10:19:00Z</dcterms:modified>
</cp:coreProperties>
</file>