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2D9C" w14:textId="77777777" w:rsidR="00EF06CB" w:rsidRPr="000A5D26" w:rsidRDefault="00EF06CB" w:rsidP="00EF06CB">
      <w:pPr>
        <w:spacing w:line="240" w:lineRule="auto"/>
        <w:rPr>
          <w:rFonts w:ascii="Arial" w:eastAsia="Times New Roman" w:hAnsi="Arial" w:cs="Arial"/>
          <w:smallCaps/>
          <w:color w:val="414142"/>
          <w:sz w:val="20"/>
          <w:szCs w:val="20"/>
          <w:lang w:eastAsia="lv-LV"/>
        </w:rPr>
      </w:pPr>
      <w:r w:rsidRPr="000A5D26">
        <w:rPr>
          <w:rFonts w:ascii="Arial" w:eastAsia="Times New Roman" w:hAnsi="Arial" w:cs="Arial"/>
          <w:smallCaps/>
          <w:color w:val="414142"/>
          <w:sz w:val="20"/>
          <w:szCs w:val="20"/>
          <w:lang w:eastAsia="lv-LV"/>
        </w:rPr>
        <w:t>LATVIJAS PADOMJU SOCIĀLISTISKĀS REPUBLIKAS</w:t>
      </w:r>
      <w:r w:rsidRPr="000A5D26">
        <w:rPr>
          <w:rFonts w:ascii="Arial" w:eastAsia="Times New Roman" w:hAnsi="Arial" w:cs="Arial"/>
          <w:smallCaps/>
          <w:color w:val="414142"/>
          <w:sz w:val="20"/>
          <w:szCs w:val="20"/>
          <w:lang w:eastAsia="lv-LV"/>
        </w:rPr>
        <w:br/>
        <w:t>AUGSTĀKĀS PADOMES DEKLARĀCIJA</w:t>
      </w:r>
    </w:p>
    <w:p w14:paraId="32517F95" w14:textId="77777777" w:rsidR="00EF06CB" w:rsidRPr="000A5D26" w:rsidRDefault="00EF06CB" w:rsidP="00EF06CB">
      <w:pPr>
        <w:spacing w:line="240" w:lineRule="auto"/>
        <w:rPr>
          <w:rFonts w:ascii="Arial" w:eastAsia="Times New Roman" w:hAnsi="Arial" w:cs="Arial"/>
          <w:b/>
          <w:bCs/>
          <w:color w:val="414142"/>
          <w:sz w:val="35"/>
          <w:szCs w:val="35"/>
          <w:lang w:eastAsia="lv-LV"/>
        </w:rPr>
      </w:pPr>
      <w:r w:rsidRPr="000A5D26">
        <w:rPr>
          <w:rFonts w:ascii="Arial" w:eastAsia="Times New Roman" w:hAnsi="Arial" w:cs="Arial"/>
          <w:b/>
          <w:bCs/>
          <w:color w:val="414142"/>
          <w:sz w:val="35"/>
          <w:szCs w:val="35"/>
          <w:lang w:eastAsia="lv-LV"/>
        </w:rPr>
        <w:t>Par Latvijas Republikas neatkarības atjaunošanu</w:t>
      </w:r>
    </w:p>
    <w:p w14:paraId="7B983CA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0" w:name="p-448053"/>
      <w:bookmarkStart w:id="1" w:name="p1918"/>
      <w:bookmarkEnd w:id="0"/>
      <w:bookmarkEnd w:id="1"/>
      <w:r w:rsidRPr="000A5D26">
        <w:rPr>
          <w:rFonts w:ascii="Arial" w:eastAsia="Times New Roman" w:hAnsi="Arial" w:cs="Arial"/>
          <w:color w:val="414142"/>
          <w:sz w:val="20"/>
          <w:szCs w:val="20"/>
          <w:lang w:eastAsia="lv-LV"/>
        </w:rPr>
        <w:t xml:space="preserve">1918. gada 18. novembrī proklamētā neatkarīgā Latvijas valsts 1920. gadā tika starptautiski atzīta un 1921. gadā kļuva par līdztiesīgu Tautu Savienības locekli. Latviešu nācija savu </w:t>
      </w:r>
      <w:proofErr w:type="spellStart"/>
      <w:r w:rsidRPr="000A5D26">
        <w:rPr>
          <w:rFonts w:ascii="Arial" w:eastAsia="Times New Roman" w:hAnsi="Arial" w:cs="Arial"/>
          <w:color w:val="414142"/>
          <w:sz w:val="20"/>
          <w:szCs w:val="20"/>
          <w:lang w:eastAsia="lv-LV"/>
        </w:rPr>
        <w:t>pašnoteikšanos</w:t>
      </w:r>
      <w:proofErr w:type="spellEnd"/>
      <w:r w:rsidRPr="000A5D26">
        <w:rPr>
          <w:rFonts w:ascii="Arial" w:eastAsia="Times New Roman" w:hAnsi="Arial" w:cs="Arial"/>
          <w:color w:val="414142"/>
          <w:sz w:val="20"/>
          <w:szCs w:val="20"/>
          <w:lang w:eastAsia="lv-LV"/>
        </w:rPr>
        <w:t xml:space="preserve"> tiesiski īstenoja 1920. gada aprīlī, kad vispārējās, vienlīdzīgās, tiešās un proporcionālās vēlēšanas tautas uzticības mandāts tika dots </w:t>
      </w:r>
      <w:hyperlink r:id="rId4" w:tgtFrame="_blank" w:history="1">
        <w:r w:rsidRPr="000A5D26">
          <w:rPr>
            <w:rFonts w:ascii="Arial" w:eastAsia="Times New Roman" w:hAnsi="Arial" w:cs="Arial"/>
            <w:color w:val="16497B"/>
            <w:sz w:val="20"/>
            <w:szCs w:val="20"/>
            <w:u w:val="single"/>
            <w:lang w:eastAsia="lv-LV"/>
          </w:rPr>
          <w:t>Satversmes</w:t>
        </w:r>
      </w:hyperlink>
      <w:r w:rsidRPr="000A5D26">
        <w:rPr>
          <w:rFonts w:ascii="Arial" w:eastAsia="Times New Roman" w:hAnsi="Arial" w:cs="Arial"/>
          <w:color w:val="414142"/>
          <w:sz w:val="20"/>
          <w:szCs w:val="20"/>
          <w:lang w:eastAsia="lv-LV"/>
        </w:rPr>
        <w:t> sapulcei. 1922. gada 15. februārī tā pieņēma valsts pamatlikumu — </w:t>
      </w:r>
      <w:hyperlink r:id="rId5" w:tgtFrame="_blank" w:history="1">
        <w:r w:rsidRPr="000A5D26">
          <w:rPr>
            <w:rFonts w:ascii="Arial" w:eastAsia="Times New Roman" w:hAnsi="Arial" w:cs="Arial"/>
            <w:color w:val="16497B"/>
            <w:sz w:val="20"/>
            <w:szCs w:val="20"/>
            <w:u w:val="single"/>
            <w:lang w:eastAsia="lv-LV"/>
          </w:rPr>
          <w:t>Latvijas Republikas Satversmi</w:t>
        </w:r>
      </w:hyperlink>
      <w:r w:rsidRPr="000A5D26">
        <w:rPr>
          <w:rFonts w:ascii="Arial" w:eastAsia="Times New Roman" w:hAnsi="Arial" w:cs="Arial"/>
          <w:color w:val="414142"/>
          <w:sz w:val="20"/>
          <w:szCs w:val="20"/>
          <w:lang w:eastAsia="lv-LV"/>
        </w:rPr>
        <w:t>, kas </w:t>
      </w:r>
      <w:proofErr w:type="spellStart"/>
      <w:r w:rsidRPr="000A5D26">
        <w:rPr>
          <w:rFonts w:ascii="Arial" w:eastAsia="Times New Roman" w:hAnsi="Arial" w:cs="Arial"/>
          <w:i/>
          <w:iCs/>
          <w:color w:val="414142"/>
          <w:sz w:val="20"/>
          <w:szCs w:val="20"/>
          <w:lang w:eastAsia="lv-LV"/>
        </w:rPr>
        <w:t>de</w:t>
      </w:r>
      <w:proofErr w:type="spellEnd"/>
      <w:r w:rsidRPr="000A5D26">
        <w:rPr>
          <w:rFonts w:ascii="Arial" w:eastAsia="Times New Roman" w:hAnsi="Arial" w:cs="Arial"/>
          <w:i/>
          <w:iCs/>
          <w:color w:val="414142"/>
          <w:sz w:val="20"/>
          <w:szCs w:val="20"/>
          <w:lang w:eastAsia="lv-LV"/>
        </w:rPr>
        <w:t xml:space="preserve"> </w:t>
      </w:r>
      <w:proofErr w:type="spellStart"/>
      <w:r w:rsidRPr="000A5D26">
        <w:rPr>
          <w:rFonts w:ascii="Arial" w:eastAsia="Times New Roman" w:hAnsi="Arial" w:cs="Arial"/>
          <w:i/>
          <w:iCs/>
          <w:color w:val="414142"/>
          <w:sz w:val="20"/>
          <w:szCs w:val="20"/>
          <w:lang w:eastAsia="lv-LV"/>
        </w:rPr>
        <w:t>jure</w:t>
      </w:r>
      <w:proofErr w:type="spellEnd"/>
      <w:r w:rsidRPr="000A5D26">
        <w:rPr>
          <w:rFonts w:ascii="Arial" w:eastAsia="Times New Roman" w:hAnsi="Arial" w:cs="Arial"/>
          <w:color w:val="414142"/>
          <w:sz w:val="20"/>
          <w:szCs w:val="20"/>
          <w:lang w:eastAsia="lv-LV"/>
        </w:rPr>
        <w:t> ir spēkā līdz šim brīdim.</w:t>
      </w:r>
    </w:p>
    <w:p w14:paraId="1A5C0ED1"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1940. gada 14. un 15. jūlijā okupētajā Latvijā politiska terora apstākļos staļiniskās PSRS valdības ultimatīvā nota ar prasību mainīt valdību un 1940. gada 17. jūnija PSRS militārā agresija kvalificējama kā starptautisks noziegums. Tā rezultāts bija Latvijas okupācija un Latvijas Republikas suverēnās valsts varas likvidēšana. Latvijas valdība tika izveidota pēc PSRS valdības pārstāvju diktāta. No starptautisko tiesību viedokļa šī valdība nebija Latvijas Republikas suverēnās valsts varas izpildorgāns, jo tā pārstāvēja nevis Latvijas Republikas, bet gan PSRS intereses.</w:t>
      </w:r>
    </w:p>
    <w:p w14:paraId="58B11F4C"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1940. gada 14. un 15. jūlijā okupētajā Latvijā politiska terora apstākļos, pēc prettiesiski pieņemta antikonstitucionāla vēlēšanu likuma notika Saeimas vēlēšanas. No 17 iesniegtajiem kandidātu sarakstiem vēlēšanās tika atļauts tikai «Darba Tautas bloka» kandidātu saraksts. «Darba Tautas bloka» pirmsvēlēšanu platformā nebija izvirzīta prasība par padomju varas pasludināšanu Latvijā un Latvijas Republikas iestāšanos Padomju Savienībā. Turklāt vēlēšanu rezultāti tika viltoti.</w:t>
      </w:r>
    </w:p>
    <w:p w14:paraId="1E0A895E"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Tautas apmānīšanas rezultātā prettiesiski izveidotā Saeima nepauda Latvijas tautas suverēno gribu. Tai nebija konstitucionālu tiesību izlemt jautājumu par valsts iekārtas grozīšanu un Latvijas valsts suverenitātes likvidēšanu. Šos jautājumus bija tiesīga izlemt vienīgi tauta, taču brīva tautas nobalsošana nenotika.</w:t>
      </w:r>
    </w:p>
    <w:p w14:paraId="15449E10"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Līdz ar to Latvijas Republikas iekļaušana Padomju Savienībā no starptautisko tiesību viedokļa nav spēkā, un Latvijas Republika joprojām </w:t>
      </w:r>
      <w:proofErr w:type="spellStart"/>
      <w:r w:rsidRPr="000A5D26">
        <w:rPr>
          <w:rFonts w:ascii="Arial" w:eastAsia="Times New Roman" w:hAnsi="Arial" w:cs="Arial"/>
          <w:i/>
          <w:iCs/>
          <w:color w:val="414142"/>
          <w:sz w:val="20"/>
          <w:szCs w:val="20"/>
          <w:lang w:eastAsia="lv-LV"/>
        </w:rPr>
        <w:t>de</w:t>
      </w:r>
      <w:proofErr w:type="spellEnd"/>
      <w:r w:rsidRPr="000A5D26">
        <w:rPr>
          <w:rFonts w:ascii="Arial" w:eastAsia="Times New Roman" w:hAnsi="Arial" w:cs="Arial"/>
          <w:i/>
          <w:iCs/>
          <w:color w:val="414142"/>
          <w:sz w:val="20"/>
          <w:szCs w:val="20"/>
          <w:lang w:eastAsia="lv-LV"/>
        </w:rPr>
        <w:t xml:space="preserve"> </w:t>
      </w:r>
      <w:proofErr w:type="spellStart"/>
      <w:r w:rsidRPr="000A5D26">
        <w:rPr>
          <w:rFonts w:ascii="Arial" w:eastAsia="Times New Roman" w:hAnsi="Arial" w:cs="Arial"/>
          <w:i/>
          <w:iCs/>
          <w:color w:val="414142"/>
          <w:sz w:val="20"/>
          <w:szCs w:val="20"/>
          <w:lang w:eastAsia="lv-LV"/>
        </w:rPr>
        <w:t>jure</w:t>
      </w:r>
      <w:proofErr w:type="spellEnd"/>
      <w:r w:rsidRPr="000A5D26">
        <w:rPr>
          <w:rFonts w:ascii="Arial" w:eastAsia="Times New Roman" w:hAnsi="Arial" w:cs="Arial"/>
          <w:color w:val="414142"/>
          <w:sz w:val="20"/>
          <w:szCs w:val="20"/>
          <w:lang w:eastAsia="lv-LV"/>
        </w:rPr>
        <w:t> pastāv kā starptautisko tiesību subjekts, ko atzīst vairāk nekā 50 pasaules valstis.</w:t>
      </w:r>
    </w:p>
    <w:p w14:paraId="0470872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Ņemot vērā Latvijas PSR Augstākās Padomes 1989. gada 28. jūlija «Deklarāciju par Latvijas valsts suverenitāti», 1990. gada 15. februāra «Deklarāciju jautājumā par Latvijas valstisko neatkarību» un 1990. gada 21. aprīļa Vislatvijas tautas deputātu sapulces Aicinājumu,</w:t>
      </w:r>
    </w:p>
    <w:p w14:paraId="6BFDDDF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ievērojot Latvijas iedzīvotāju gribu, kas nepārprotami izpausta, ievēlot vairākumā tos deputātus, kuri savā priekšvēlēšanu programmā izteikuši apņēmību atjaunot Latvijas Republikas valstisko neatkarību,</w:t>
      </w:r>
    </w:p>
    <w:p w14:paraId="05398E80"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nostājoties uz brīvas, demokrātiskas un neatkarīgas Latvijas Republikas </w:t>
      </w:r>
      <w:proofErr w:type="spellStart"/>
      <w:r w:rsidRPr="000A5D26">
        <w:rPr>
          <w:rFonts w:ascii="Arial" w:eastAsia="Times New Roman" w:hAnsi="Arial" w:cs="Arial"/>
          <w:i/>
          <w:iCs/>
          <w:color w:val="414142"/>
          <w:sz w:val="20"/>
          <w:szCs w:val="20"/>
          <w:lang w:eastAsia="lv-LV"/>
        </w:rPr>
        <w:t>de</w:t>
      </w:r>
      <w:proofErr w:type="spellEnd"/>
      <w:r w:rsidRPr="000A5D26">
        <w:rPr>
          <w:rFonts w:ascii="Arial" w:eastAsia="Times New Roman" w:hAnsi="Arial" w:cs="Arial"/>
          <w:i/>
          <w:iCs/>
          <w:color w:val="414142"/>
          <w:sz w:val="20"/>
          <w:szCs w:val="20"/>
          <w:lang w:eastAsia="lv-LV"/>
        </w:rPr>
        <w:t xml:space="preserve"> </w:t>
      </w:r>
      <w:proofErr w:type="spellStart"/>
      <w:r w:rsidRPr="000A5D26">
        <w:rPr>
          <w:rFonts w:ascii="Arial" w:eastAsia="Times New Roman" w:hAnsi="Arial" w:cs="Arial"/>
          <w:i/>
          <w:iCs/>
          <w:color w:val="414142"/>
          <w:sz w:val="20"/>
          <w:szCs w:val="20"/>
          <w:lang w:eastAsia="lv-LV"/>
        </w:rPr>
        <w:t>facto</w:t>
      </w:r>
      <w:proofErr w:type="spellEnd"/>
      <w:r w:rsidRPr="000A5D26">
        <w:rPr>
          <w:rFonts w:ascii="Arial" w:eastAsia="Times New Roman" w:hAnsi="Arial" w:cs="Arial"/>
          <w:color w:val="414142"/>
          <w:sz w:val="20"/>
          <w:szCs w:val="20"/>
          <w:lang w:eastAsia="lv-LV"/>
        </w:rPr>
        <w:t> atjaunošanas ceļa.</w:t>
      </w:r>
    </w:p>
    <w:p w14:paraId="0C1C6D7D"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Latvijas PSR Augstākā Padome </w:t>
      </w:r>
      <w:r w:rsidRPr="000A5D26">
        <w:rPr>
          <w:rFonts w:ascii="Arial" w:eastAsia="Times New Roman" w:hAnsi="Arial" w:cs="Arial"/>
          <w:b/>
          <w:bCs/>
          <w:color w:val="414142"/>
          <w:sz w:val="20"/>
          <w:szCs w:val="20"/>
          <w:lang w:eastAsia="lv-LV"/>
        </w:rPr>
        <w:t>nolemj:</w:t>
      </w:r>
    </w:p>
    <w:p w14:paraId="39A1159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2" w:name="p-720210"/>
      <w:bookmarkStart w:id="3" w:name="p1"/>
      <w:bookmarkEnd w:id="2"/>
      <w:bookmarkEnd w:id="3"/>
      <w:r w:rsidRPr="000A5D26">
        <w:rPr>
          <w:rFonts w:ascii="Arial" w:eastAsia="Times New Roman" w:hAnsi="Arial" w:cs="Arial"/>
          <w:color w:val="414142"/>
          <w:sz w:val="20"/>
          <w:szCs w:val="20"/>
          <w:lang w:eastAsia="lv-LV"/>
        </w:rPr>
        <w:t>1. Atzīt starptautisko tiesību pamatprincipu prioritāti pār valsts tiesību normām. Uzskatīt par prettiesisku PSRS un Vācijas 1939. gada 23. augusta vienošanos un no tās izrietošo 1940. gada 17. jūnija Latvijas Republikas suverēnās valsts varas likvidēšanu PSRS militārās agresijas rezultātā.</w:t>
      </w:r>
    </w:p>
    <w:p w14:paraId="73C66978"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4" w:name="p-720211"/>
      <w:bookmarkStart w:id="5" w:name="p2"/>
      <w:bookmarkEnd w:id="4"/>
      <w:bookmarkEnd w:id="5"/>
      <w:r w:rsidRPr="000A5D26">
        <w:rPr>
          <w:rFonts w:ascii="Arial" w:eastAsia="Times New Roman" w:hAnsi="Arial" w:cs="Arial"/>
          <w:color w:val="414142"/>
          <w:sz w:val="20"/>
          <w:szCs w:val="20"/>
          <w:lang w:eastAsia="lv-LV"/>
        </w:rPr>
        <w:t>2. Pasludināt par spēkā neesošu kopš pieņemšanas brīža Latvijas Saeimas 1940. gada 21. jūlijā pieņemto deklarāciju «Par Latvijas iestāšanos Padomju Sociālistisko Republiku Savienībā».</w:t>
      </w:r>
    </w:p>
    <w:p w14:paraId="1DC9071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6" w:name="p-720212"/>
      <w:bookmarkStart w:id="7" w:name="p3"/>
      <w:bookmarkEnd w:id="6"/>
      <w:bookmarkEnd w:id="7"/>
      <w:r w:rsidRPr="000A5D26">
        <w:rPr>
          <w:rFonts w:ascii="Arial" w:eastAsia="Times New Roman" w:hAnsi="Arial" w:cs="Arial"/>
          <w:color w:val="414142"/>
          <w:sz w:val="20"/>
          <w:szCs w:val="20"/>
          <w:lang w:eastAsia="lv-LV"/>
        </w:rPr>
        <w:t>3. Atjaunot </w:t>
      </w:r>
      <w:hyperlink r:id="rId6" w:tgtFrame="_blank" w:history="1">
        <w:r w:rsidRPr="000A5D26">
          <w:rPr>
            <w:rFonts w:ascii="Arial" w:eastAsia="Times New Roman" w:hAnsi="Arial" w:cs="Arial"/>
            <w:color w:val="16497B"/>
            <w:sz w:val="20"/>
            <w:szCs w:val="20"/>
            <w:u w:val="single"/>
            <w:lang w:eastAsia="lv-LV"/>
          </w:rPr>
          <w:t>Satversmes</w:t>
        </w:r>
      </w:hyperlink>
      <w:r w:rsidRPr="000A5D26">
        <w:rPr>
          <w:rFonts w:ascii="Arial" w:eastAsia="Times New Roman" w:hAnsi="Arial" w:cs="Arial"/>
          <w:color w:val="414142"/>
          <w:sz w:val="20"/>
          <w:szCs w:val="20"/>
          <w:lang w:eastAsia="lv-LV"/>
        </w:rPr>
        <w:t> sapulces 1922. gada 15. februārī pieņemtās </w:t>
      </w:r>
      <w:hyperlink r:id="rId7" w:tgtFrame="_blank" w:history="1">
        <w:r w:rsidRPr="000A5D26">
          <w:rPr>
            <w:rFonts w:ascii="Arial" w:eastAsia="Times New Roman" w:hAnsi="Arial" w:cs="Arial"/>
            <w:color w:val="16497B"/>
            <w:sz w:val="20"/>
            <w:szCs w:val="20"/>
            <w:u w:val="single"/>
            <w:lang w:eastAsia="lv-LV"/>
          </w:rPr>
          <w:t>Latvijas Republikas Satversmes</w:t>
        </w:r>
      </w:hyperlink>
      <w:r w:rsidRPr="000A5D26">
        <w:rPr>
          <w:rFonts w:ascii="Arial" w:eastAsia="Times New Roman" w:hAnsi="Arial" w:cs="Arial"/>
          <w:color w:val="414142"/>
          <w:sz w:val="20"/>
          <w:szCs w:val="20"/>
          <w:lang w:eastAsia="lv-LV"/>
        </w:rPr>
        <w:t> darbību visā Latvijas teritorijā.</w:t>
      </w:r>
    </w:p>
    <w:p w14:paraId="44221024"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Latvijas valsts oficiālais nosaukums ir LATVIJAS REPUBLIKA, saīsināti </w:t>
      </w:r>
      <w:r w:rsidRPr="000A5D26">
        <w:rPr>
          <w:rFonts w:ascii="Arial" w:eastAsia="Times New Roman" w:hAnsi="Arial" w:cs="Arial"/>
          <w:i/>
          <w:iCs/>
          <w:color w:val="414142"/>
          <w:sz w:val="20"/>
          <w:szCs w:val="20"/>
          <w:lang w:eastAsia="lv-LV"/>
        </w:rPr>
        <w:t>—</w:t>
      </w:r>
      <w:r w:rsidRPr="000A5D26">
        <w:rPr>
          <w:rFonts w:ascii="Arial" w:eastAsia="Times New Roman" w:hAnsi="Arial" w:cs="Arial"/>
          <w:color w:val="414142"/>
          <w:sz w:val="20"/>
          <w:szCs w:val="20"/>
          <w:lang w:eastAsia="lv-LV"/>
        </w:rPr>
        <w:t> LATVIJA.</w:t>
      </w:r>
    </w:p>
    <w:p w14:paraId="69D2088C"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8" w:name="p-720213"/>
      <w:bookmarkStart w:id="9" w:name="p4"/>
      <w:bookmarkEnd w:id="8"/>
      <w:bookmarkEnd w:id="9"/>
      <w:r w:rsidRPr="000A5D26">
        <w:rPr>
          <w:rFonts w:ascii="Arial" w:eastAsia="Times New Roman" w:hAnsi="Arial" w:cs="Arial"/>
          <w:color w:val="414142"/>
          <w:sz w:val="20"/>
          <w:szCs w:val="20"/>
          <w:lang w:eastAsia="lv-LV"/>
        </w:rPr>
        <w:t>4. Līdz </w:t>
      </w:r>
      <w:hyperlink r:id="rId8" w:tgtFrame="_blank" w:history="1">
        <w:r w:rsidRPr="000A5D26">
          <w:rPr>
            <w:rFonts w:ascii="Arial" w:eastAsia="Times New Roman" w:hAnsi="Arial" w:cs="Arial"/>
            <w:color w:val="16497B"/>
            <w:sz w:val="20"/>
            <w:szCs w:val="20"/>
            <w:u w:val="single"/>
            <w:lang w:eastAsia="lv-LV"/>
          </w:rPr>
          <w:t>Satversmes</w:t>
        </w:r>
      </w:hyperlink>
      <w:r w:rsidRPr="000A5D26">
        <w:rPr>
          <w:rFonts w:ascii="Arial" w:eastAsia="Times New Roman" w:hAnsi="Arial" w:cs="Arial"/>
          <w:color w:val="414142"/>
          <w:sz w:val="20"/>
          <w:szCs w:val="20"/>
          <w:lang w:eastAsia="lv-LV"/>
        </w:rPr>
        <w:t> jaunās redakcijas pieņemšanai apturēt </w:t>
      </w:r>
      <w:hyperlink r:id="rId9" w:tgtFrame="_blank" w:history="1">
        <w:r w:rsidRPr="000A5D26">
          <w:rPr>
            <w:rFonts w:ascii="Arial" w:eastAsia="Times New Roman" w:hAnsi="Arial" w:cs="Arial"/>
            <w:color w:val="16497B"/>
            <w:sz w:val="20"/>
            <w:szCs w:val="20"/>
            <w:u w:val="single"/>
            <w:lang w:eastAsia="lv-LV"/>
          </w:rPr>
          <w:t>Latvijas Republikas Satversmi</w:t>
        </w:r>
      </w:hyperlink>
      <w:r w:rsidRPr="000A5D26">
        <w:rPr>
          <w:rFonts w:ascii="Arial" w:eastAsia="Times New Roman" w:hAnsi="Arial" w:cs="Arial"/>
          <w:color w:val="414142"/>
          <w:sz w:val="20"/>
          <w:szCs w:val="20"/>
          <w:lang w:eastAsia="lv-LV"/>
        </w:rPr>
        <w:t>, izņemot tos pantus, kuri nosaka Latvijas valsts konstitucionāli tiesisko pamatu un kuri saskaņā ar </w:t>
      </w:r>
      <w:hyperlink r:id="rId10" w:tgtFrame="_blank" w:history="1">
        <w:r w:rsidRPr="000A5D26">
          <w:rPr>
            <w:rFonts w:ascii="Arial" w:eastAsia="Times New Roman" w:hAnsi="Arial" w:cs="Arial"/>
            <w:color w:val="16497B"/>
            <w:sz w:val="20"/>
            <w:szCs w:val="20"/>
            <w:u w:val="single"/>
            <w:lang w:eastAsia="lv-LV"/>
          </w:rPr>
          <w:t>Satversmes</w:t>
        </w:r>
      </w:hyperlink>
      <w:r w:rsidRPr="000A5D26">
        <w:rPr>
          <w:rFonts w:ascii="Arial" w:eastAsia="Times New Roman" w:hAnsi="Arial" w:cs="Arial"/>
          <w:color w:val="414142"/>
          <w:sz w:val="20"/>
          <w:szCs w:val="20"/>
          <w:lang w:eastAsia="lv-LV"/>
        </w:rPr>
        <w:t> </w:t>
      </w:r>
      <w:hyperlink r:id="rId11" w:anchor="p77" w:tgtFrame="_blank" w:history="1">
        <w:r w:rsidRPr="000A5D26">
          <w:rPr>
            <w:rFonts w:ascii="Arial" w:eastAsia="Times New Roman" w:hAnsi="Arial" w:cs="Arial"/>
            <w:color w:val="16497B"/>
            <w:sz w:val="20"/>
            <w:szCs w:val="20"/>
            <w:u w:val="single"/>
            <w:lang w:eastAsia="lv-LV"/>
          </w:rPr>
          <w:t>77. pantu</w:t>
        </w:r>
      </w:hyperlink>
      <w:r w:rsidRPr="000A5D26">
        <w:rPr>
          <w:rFonts w:ascii="Arial" w:eastAsia="Times New Roman" w:hAnsi="Arial" w:cs="Arial"/>
          <w:color w:val="414142"/>
          <w:sz w:val="20"/>
          <w:szCs w:val="20"/>
          <w:lang w:eastAsia="lv-LV"/>
        </w:rPr>
        <w:t> ir grozāmi tikai ar tautas nobalsošanu, proti:</w:t>
      </w:r>
    </w:p>
    <w:p w14:paraId="399ECA0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hyperlink r:id="rId12" w:anchor="p1" w:tgtFrame="_blank" w:history="1">
        <w:r w:rsidRPr="000A5D26">
          <w:rPr>
            <w:rFonts w:ascii="Arial" w:eastAsia="Times New Roman" w:hAnsi="Arial" w:cs="Arial"/>
            <w:color w:val="16497B"/>
            <w:sz w:val="20"/>
            <w:szCs w:val="20"/>
            <w:u w:val="single"/>
            <w:lang w:eastAsia="lv-LV"/>
          </w:rPr>
          <w:t>1. pants</w:t>
        </w:r>
      </w:hyperlink>
      <w:r w:rsidRPr="000A5D26">
        <w:rPr>
          <w:rFonts w:ascii="Arial" w:eastAsia="Times New Roman" w:hAnsi="Arial" w:cs="Arial"/>
          <w:color w:val="414142"/>
          <w:sz w:val="20"/>
          <w:szCs w:val="20"/>
          <w:lang w:eastAsia="lv-LV"/>
        </w:rPr>
        <w:t> — Latvija ir neatkarīga, demokrātiska republika;</w:t>
      </w:r>
    </w:p>
    <w:p w14:paraId="1BB999AF"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hyperlink r:id="rId13" w:anchor="p2" w:tgtFrame="_blank" w:history="1">
        <w:r w:rsidRPr="000A5D26">
          <w:rPr>
            <w:rFonts w:ascii="Arial" w:eastAsia="Times New Roman" w:hAnsi="Arial" w:cs="Arial"/>
            <w:color w:val="16497B"/>
            <w:sz w:val="20"/>
            <w:szCs w:val="20"/>
            <w:u w:val="single"/>
            <w:lang w:eastAsia="lv-LV"/>
          </w:rPr>
          <w:t>2. pants</w:t>
        </w:r>
      </w:hyperlink>
      <w:r w:rsidRPr="000A5D26">
        <w:rPr>
          <w:rFonts w:ascii="Arial" w:eastAsia="Times New Roman" w:hAnsi="Arial" w:cs="Arial"/>
          <w:color w:val="414142"/>
          <w:sz w:val="20"/>
          <w:szCs w:val="20"/>
          <w:lang w:eastAsia="lv-LV"/>
        </w:rPr>
        <w:t> — Latvijas valsts suverēnā vara pieder Latvijas tautai;</w:t>
      </w:r>
    </w:p>
    <w:p w14:paraId="3A497CF5"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hyperlink r:id="rId14" w:anchor="p3" w:tgtFrame="_blank" w:history="1">
        <w:r w:rsidRPr="000A5D26">
          <w:rPr>
            <w:rFonts w:ascii="Arial" w:eastAsia="Times New Roman" w:hAnsi="Arial" w:cs="Arial"/>
            <w:color w:val="16497B"/>
            <w:sz w:val="20"/>
            <w:szCs w:val="20"/>
            <w:u w:val="single"/>
            <w:lang w:eastAsia="lv-LV"/>
          </w:rPr>
          <w:t>3. pants</w:t>
        </w:r>
      </w:hyperlink>
      <w:r w:rsidRPr="000A5D26">
        <w:rPr>
          <w:rFonts w:ascii="Arial" w:eastAsia="Times New Roman" w:hAnsi="Arial" w:cs="Arial"/>
          <w:color w:val="414142"/>
          <w:sz w:val="20"/>
          <w:szCs w:val="20"/>
          <w:lang w:eastAsia="lv-LV"/>
        </w:rPr>
        <w:t> — Latvijas valsts teritoriju starptautiskos līgumos noteiktās robežās sastāda Vidzeme, Latgale, Kurzeme un Zemgale;</w:t>
      </w:r>
    </w:p>
    <w:p w14:paraId="304B8731"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hyperlink r:id="rId15" w:anchor="p6" w:tgtFrame="_blank" w:history="1">
        <w:r w:rsidRPr="000A5D26">
          <w:rPr>
            <w:rFonts w:ascii="Arial" w:eastAsia="Times New Roman" w:hAnsi="Arial" w:cs="Arial"/>
            <w:color w:val="16497B"/>
            <w:sz w:val="20"/>
            <w:szCs w:val="20"/>
            <w:u w:val="single"/>
            <w:lang w:eastAsia="lv-LV"/>
          </w:rPr>
          <w:t>6. pants</w:t>
        </w:r>
      </w:hyperlink>
      <w:r w:rsidRPr="000A5D26">
        <w:rPr>
          <w:rFonts w:ascii="Arial" w:eastAsia="Times New Roman" w:hAnsi="Arial" w:cs="Arial"/>
          <w:color w:val="414142"/>
          <w:sz w:val="20"/>
          <w:szCs w:val="20"/>
          <w:lang w:eastAsia="lv-LV"/>
        </w:rPr>
        <w:t> — Saeimu ievēlē vispārīgās, vienlīdzīgās, tiešās, aizklātās un proporcionālās vēlēšanās.</w:t>
      </w:r>
    </w:p>
    <w:p w14:paraId="5C8E2184"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hyperlink r:id="rId16" w:tgtFrame="_blank" w:history="1">
        <w:r w:rsidRPr="000A5D26">
          <w:rPr>
            <w:rFonts w:ascii="Arial" w:eastAsia="Times New Roman" w:hAnsi="Arial" w:cs="Arial"/>
            <w:color w:val="16497B"/>
            <w:sz w:val="20"/>
            <w:szCs w:val="20"/>
            <w:u w:val="single"/>
            <w:lang w:eastAsia="lv-LV"/>
          </w:rPr>
          <w:t>Satversmes</w:t>
        </w:r>
      </w:hyperlink>
      <w:r w:rsidRPr="000A5D26">
        <w:rPr>
          <w:rFonts w:ascii="Arial" w:eastAsia="Times New Roman" w:hAnsi="Arial" w:cs="Arial"/>
          <w:color w:val="414142"/>
          <w:sz w:val="20"/>
          <w:szCs w:val="20"/>
          <w:lang w:eastAsia="lv-LV"/>
        </w:rPr>
        <w:t> </w:t>
      </w:r>
      <w:hyperlink r:id="rId17" w:anchor="p6" w:tgtFrame="_blank" w:history="1">
        <w:r w:rsidRPr="000A5D26">
          <w:rPr>
            <w:rFonts w:ascii="Arial" w:eastAsia="Times New Roman" w:hAnsi="Arial" w:cs="Arial"/>
            <w:color w:val="16497B"/>
            <w:sz w:val="20"/>
            <w:szCs w:val="20"/>
            <w:u w:val="single"/>
            <w:lang w:eastAsia="lv-LV"/>
          </w:rPr>
          <w:t>6. pants</w:t>
        </w:r>
      </w:hyperlink>
      <w:r w:rsidRPr="000A5D26">
        <w:rPr>
          <w:rFonts w:ascii="Arial" w:eastAsia="Times New Roman" w:hAnsi="Arial" w:cs="Arial"/>
          <w:color w:val="414142"/>
          <w:sz w:val="20"/>
          <w:szCs w:val="20"/>
          <w:lang w:eastAsia="lv-LV"/>
        </w:rPr>
        <w:t> piemērojams, atjaunojoties tām neatkarīgās Latvijas Republikas valsts varas un pārvaldes struktūrām, kuras garantē brīvu vēlēšanu norisi.</w:t>
      </w:r>
    </w:p>
    <w:p w14:paraId="53A8A011"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10" w:name="p-720216"/>
      <w:bookmarkStart w:id="11" w:name="p5"/>
      <w:bookmarkEnd w:id="10"/>
      <w:bookmarkEnd w:id="11"/>
      <w:r w:rsidRPr="000A5D26">
        <w:rPr>
          <w:rFonts w:ascii="Arial" w:eastAsia="Times New Roman" w:hAnsi="Arial" w:cs="Arial"/>
          <w:color w:val="414142"/>
          <w:sz w:val="20"/>
          <w:szCs w:val="20"/>
          <w:lang w:eastAsia="lv-LV"/>
        </w:rPr>
        <w:t>5. </w:t>
      </w:r>
      <w:r w:rsidRPr="000A5D26">
        <w:rPr>
          <w:rFonts w:ascii="Arial" w:eastAsia="Times New Roman" w:hAnsi="Arial" w:cs="Arial"/>
          <w:i/>
          <w:iCs/>
          <w:color w:val="414142"/>
          <w:sz w:val="20"/>
          <w:szCs w:val="20"/>
          <w:lang w:eastAsia="lv-LV"/>
        </w:rPr>
        <w:t>(Zaudējis spēku ar </w:t>
      </w:r>
      <w:hyperlink r:id="rId18" w:tgtFrame="_blank" w:history="1">
        <w:r w:rsidRPr="000A5D26">
          <w:rPr>
            <w:rFonts w:ascii="Arial" w:eastAsia="Times New Roman" w:hAnsi="Arial" w:cs="Arial"/>
            <w:i/>
            <w:iCs/>
            <w:color w:val="16497B"/>
            <w:sz w:val="20"/>
            <w:szCs w:val="20"/>
            <w:u w:val="single"/>
            <w:lang w:eastAsia="lv-LV"/>
          </w:rPr>
          <w:t>21.08.1991</w:t>
        </w:r>
      </w:hyperlink>
      <w:r w:rsidRPr="000A5D26">
        <w:rPr>
          <w:rFonts w:ascii="Arial" w:eastAsia="Times New Roman" w:hAnsi="Arial" w:cs="Arial"/>
          <w:i/>
          <w:iCs/>
          <w:color w:val="414142"/>
          <w:sz w:val="20"/>
          <w:szCs w:val="20"/>
          <w:lang w:eastAsia="lv-LV"/>
        </w:rPr>
        <w:t>. likumu, kas stājas spēkā </w:t>
      </w:r>
      <w:hyperlink r:id="rId19" w:tgtFrame="_blank" w:history="1">
        <w:r w:rsidRPr="000A5D26">
          <w:rPr>
            <w:rFonts w:ascii="Arial" w:eastAsia="Times New Roman" w:hAnsi="Arial" w:cs="Arial"/>
            <w:i/>
            <w:iCs/>
            <w:color w:val="16497B"/>
            <w:sz w:val="20"/>
            <w:szCs w:val="20"/>
            <w:u w:val="single"/>
            <w:lang w:eastAsia="lv-LV"/>
          </w:rPr>
          <w:t>21.08.1991.</w:t>
        </w:r>
      </w:hyperlink>
      <w:r w:rsidRPr="000A5D26">
        <w:rPr>
          <w:rFonts w:ascii="Arial" w:eastAsia="Times New Roman" w:hAnsi="Arial" w:cs="Arial"/>
          <w:i/>
          <w:iCs/>
          <w:color w:val="414142"/>
          <w:sz w:val="20"/>
          <w:szCs w:val="20"/>
          <w:lang w:eastAsia="lv-LV"/>
        </w:rPr>
        <w:t>)</w:t>
      </w:r>
    </w:p>
    <w:p w14:paraId="07118139"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12" w:name="p-720218"/>
      <w:bookmarkStart w:id="13" w:name="p6"/>
      <w:bookmarkEnd w:id="12"/>
      <w:bookmarkEnd w:id="13"/>
      <w:r w:rsidRPr="000A5D26">
        <w:rPr>
          <w:rFonts w:ascii="Arial" w:eastAsia="Times New Roman" w:hAnsi="Arial" w:cs="Arial"/>
          <w:color w:val="414142"/>
          <w:sz w:val="20"/>
          <w:szCs w:val="20"/>
          <w:lang w:eastAsia="lv-LV"/>
        </w:rPr>
        <w:lastRenderedPageBreak/>
        <w:t>6. Uzskatīt par iespējamu pārejas periodā piemērot Latvijas PSR Konstitūcijas normas un citus likumdošanas aktus, kas šīs Deklarācijas pieņemšanas brīdī darbojas Latvijas teritorijā, ciktāl tie nav pretrunā ar </w:t>
      </w:r>
      <w:hyperlink r:id="rId20" w:tgtFrame="_blank" w:history="1">
        <w:r w:rsidRPr="000A5D26">
          <w:rPr>
            <w:rFonts w:ascii="Arial" w:eastAsia="Times New Roman" w:hAnsi="Arial" w:cs="Arial"/>
            <w:color w:val="16497B"/>
            <w:sz w:val="20"/>
            <w:szCs w:val="20"/>
            <w:u w:val="single"/>
            <w:lang w:eastAsia="lv-LV"/>
          </w:rPr>
          <w:t>Latvijas Republikas Satversmes</w:t>
        </w:r>
      </w:hyperlink>
      <w:r w:rsidRPr="000A5D26">
        <w:rPr>
          <w:rFonts w:ascii="Arial" w:eastAsia="Times New Roman" w:hAnsi="Arial" w:cs="Arial"/>
          <w:color w:val="414142"/>
          <w:sz w:val="20"/>
          <w:szCs w:val="20"/>
          <w:lang w:eastAsia="lv-LV"/>
        </w:rPr>
        <w:t> </w:t>
      </w:r>
      <w:hyperlink r:id="rId21" w:anchor="p1" w:tgtFrame="_blank" w:history="1">
        <w:r w:rsidRPr="000A5D26">
          <w:rPr>
            <w:rFonts w:ascii="Arial" w:eastAsia="Times New Roman" w:hAnsi="Arial" w:cs="Arial"/>
            <w:color w:val="16497B"/>
            <w:sz w:val="20"/>
            <w:szCs w:val="20"/>
            <w:u w:val="single"/>
            <w:lang w:eastAsia="lv-LV"/>
          </w:rPr>
          <w:t>1.</w:t>
        </w:r>
      </w:hyperlink>
      <w:r w:rsidRPr="000A5D26">
        <w:rPr>
          <w:rFonts w:ascii="Arial" w:eastAsia="Times New Roman" w:hAnsi="Arial" w:cs="Arial"/>
          <w:color w:val="414142"/>
          <w:sz w:val="20"/>
          <w:szCs w:val="20"/>
          <w:lang w:eastAsia="lv-LV"/>
        </w:rPr>
        <w:t>, </w:t>
      </w:r>
      <w:hyperlink r:id="rId22" w:anchor="p2" w:tgtFrame="_blank" w:history="1">
        <w:r w:rsidRPr="000A5D26">
          <w:rPr>
            <w:rFonts w:ascii="Arial" w:eastAsia="Times New Roman" w:hAnsi="Arial" w:cs="Arial"/>
            <w:color w:val="16497B"/>
            <w:sz w:val="20"/>
            <w:szCs w:val="20"/>
            <w:u w:val="single"/>
            <w:lang w:eastAsia="lv-LV"/>
          </w:rPr>
          <w:t>2.</w:t>
        </w:r>
      </w:hyperlink>
      <w:r w:rsidRPr="000A5D26">
        <w:rPr>
          <w:rFonts w:ascii="Arial" w:eastAsia="Times New Roman" w:hAnsi="Arial" w:cs="Arial"/>
          <w:color w:val="414142"/>
          <w:sz w:val="20"/>
          <w:szCs w:val="20"/>
          <w:lang w:eastAsia="lv-LV"/>
        </w:rPr>
        <w:t>, </w:t>
      </w:r>
      <w:hyperlink r:id="rId23" w:anchor="p3" w:tgtFrame="_blank" w:history="1">
        <w:r w:rsidRPr="000A5D26">
          <w:rPr>
            <w:rFonts w:ascii="Arial" w:eastAsia="Times New Roman" w:hAnsi="Arial" w:cs="Arial"/>
            <w:color w:val="16497B"/>
            <w:sz w:val="20"/>
            <w:szCs w:val="20"/>
            <w:u w:val="single"/>
            <w:lang w:eastAsia="lv-LV"/>
          </w:rPr>
          <w:t>3. </w:t>
        </w:r>
      </w:hyperlink>
      <w:r w:rsidRPr="000A5D26">
        <w:rPr>
          <w:rFonts w:ascii="Arial" w:eastAsia="Times New Roman" w:hAnsi="Arial" w:cs="Arial"/>
          <w:color w:val="414142"/>
          <w:sz w:val="20"/>
          <w:szCs w:val="20"/>
          <w:lang w:eastAsia="lv-LV"/>
        </w:rPr>
        <w:t>un </w:t>
      </w:r>
      <w:hyperlink r:id="rId24" w:anchor="p6" w:tgtFrame="_blank" w:history="1">
        <w:r w:rsidRPr="000A5D26">
          <w:rPr>
            <w:rFonts w:ascii="Arial" w:eastAsia="Times New Roman" w:hAnsi="Arial" w:cs="Arial"/>
            <w:color w:val="16497B"/>
            <w:sz w:val="20"/>
            <w:szCs w:val="20"/>
            <w:u w:val="single"/>
            <w:lang w:eastAsia="lv-LV"/>
          </w:rPr>
          <w:t>6. pantu</w:t>
        </w:r>
      </w:hyperlink>
      <w:r w:rsidRPr="000A5D26">
        <w:rPr>
          <w:rFonts w:ascii="Arial" w:eastAsia="Times New Roman" w:hAnsi="Arial" w:cs="Arial"/>
          <w:color w:val="414142"/>
          <w:sz w:val="20"/>
          <w:szCs w:val="20"/>
          <w:lang w:eastAsia="lv-LV"/>
        </w:rPr>
        <w:t>.</w:t>
      </w:r>
    </w:p>
    <w:p w14:paraId="45972167"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Strīdus gadījumos jautājumus par likumdošanas aktu piemērošanu izšķir Latvijas Republikas Konstitucionālā tiesa.</w:t>
      </w:r>
    </w:p>
    <w:p w14:paraId="51E94103"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Pārejas periodā jaunus likumdošanas aktus pieņem vai esošos aktus groza tikai Latvijas Republikas Augstākā Padome.</w:t>
      </w:r>
    </w:p>
    <w:p w14:paraId="7C6FECB3"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14" w:name="p-720219"/>
      <w:bookmarkStart w:id="15" w:name="p7"/>
      <w:bookmarkEnd w:id="14"/>
      <w:bookmarkEnd w:id="15"/>
      <w:r w:rsidRPr="000A5D26">
        <w:rPr>
          <w:rFonts w:ascii="Arial" w:eastAsia="Times New Roman" w:hAnsi="Arial" w:cs="Arial"/>
          <w:color w:val="414142"/>
          <w:sz w:val="20"/>
          <w:szCs w:val="20"/>
          <w:lang w:eastAsia="lv-LV"/>
        </w:rPr>
        <w:t>7. Izveidot komisiju, lai izstrādātu </w:t>
      </w:r>
      <w:hyperlink r:id="rId25" w:tgtFrame="_blank" w:history="1">
        <w:r w:rsidRPr="000A5D26">
          <w:rPr>
            <w:rFonts w:ascii="Arial" w:eastAsia="Times New Roman" w:hAnsi="Arial" w:cs="Arial"/>
            <w:color w:val="16497B"/>
            <w:sz w:val="20"/>
            <w:szCs w:val="20"/>
            <w:u w:val="single"/>
            <w:lang w:eastAsia="lv-LV"/>
          </w:rPr>
          <w:t>Latvijas Republikas Satversmes</w:t>
        </w:r>
      </w:hyperlink>
      <w:r w:rsidRPr="000A5D26">
        <w:rPr>
          <w:rFonts w:ascii="Arial" w:eastAsia="Times New Roman" w:hAnsi="Arial" w:cs="Arial"/>
          <w:color w:val="414142"/>
          <w:sz w:val="20"/>
          <w:szCs w:val="20"/>
          <w:lang w:eastAsia="lv-LV"/>
        </w:rPr>
        <w:t> jaunu redakciju, kas atbilstu Latvijas pašreizējam politiskajam, ekonomiskajam un sociālajam stāvoklim.</w:t>
      </w:r>
    </w:p>
    <w:p w14:paraId="6CD87C58"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bookmarkStart w:id="16" w:name="p-720220"/>
      <w:bookmarkStart w:id="17" w:name="p8"/>
      <w:bookmarkEnd w:id="16"/>
      <w:bookmarkEnd w:id="17"/>
      <w:r w:rsidRPr="000A5D26">
        <w:rPr>
          <w:rFonts w:ascii="Arial" w:eastAsia="Times New Roman" w:hAnsi="Arial" w:cs="Arial"/>
          <w:color w:val="414142"/>
          <w:sz w:val="20"/>
          <w:szCs w:val="20"/>
          <w:lang w:eastAsia="lv-LV"/>
        </w:rPr>
        <w:t>8. Garantēt Latvijas Republikas un citu valstu pilsoņiem, kas pastāvīgi dzīvo Latvijas teritorijā, sociālās, ekonomiskās un kultūras tiesības, kā arī politiskās brīvības, kuras atbilst vispāratzītām starptautiskām cilvēktiesību normām. Tas pilnā mērā attiecināms uz tiem PSRS pilsoņiem, kuri izteiks vēlēšanos dzīvot Latvijā, nepieņemot tās pilsonību.</w:t>
      </w:r>
    </w:p>
    <w:p w14:paraId="48273CC5" w14:textId="77777777" w:rsidR="00EF06CB" w:rsidRDefault="00EF06CB" w:rsidP="00EF06CB">
      <w:pPr>
        <w:spacing w:after="0" w:line="293" w:lineRule="atLeast"/>
        <w:ind w:firstLine="300"/>
        <w:rPr>
          <w:rFonts w:ascii="Arial" w:eastAsia="Times New Roman" w:hAnsi="Arial" w:cs="Arial"/>
          <w:color w:val="414142"/>
          <w:sz w:val="20"/>
          <w:szCs w:val="20"/>
          <w:lang w:eastAsia="lv-LV"/>
        </w:rPr>
      </w:pPr>
      <w:bookmarkStart w:id="18" w:name="p-720221"/>
      <w:bookmarkStart w:id="19" w:name="p9"/>
      <w:bookmarkEnd w:id="18"/>
      <w:bookmarkEnd w:id="19"/>
      <w:r w:rsidRPr="000A5D26">
        <w:rPr>
          <w:rFonts w:ascii="Arial" w:eastAsia="Times New Roman" w:hAnsi="Arial" w:cs="Arial"/>
          <w:color w:val="414142"/>
          <w:sz w:val="20"/>
          <w:szCs w:val="20"/>
          <w:lang w:eastAsia="lv-LV"/>
        </w:rPr>
        <w:t>9. Latvijas Republikas attiecības ar PSRS veidot saskaņā ar joprojām spēkā esošo 1920. gada 11. augusta miera līgumu starp Latviju un Krieviju, kurā uz mūžīgiem laikiem ir atzīta Latvijas valsts neatkarība. Sarunām ar PSRS izveidot Valdības komisiju.</w:t>
      </w:r>
    </w:p>
    <w:p w14:paraId="245334B3" w14:textId="77777777" w:rsidR="00EF06CB" w:rsidRPr="000A5D26" w:rsidRDefault="00EF06CB" w:rsidP="00EF06CB">
      <w:pPr>
        <w:spacing w:after="0" w:line="293" w:lineRule="atLeast"/>
        <w:ind w:firstLine="300"/>
        <w:rPr>
          <w:rFonts w:ascii="Arial" w:eastAsia="Times New Roman" w:hAnsi="Arial" w:cs="Arial"/>
          <w:color w:val="414142"/>
          <w:sz w:val="20"/>
          <w:szCs w:val="20"/>
          <w:lang w:eastAsia="lv-LV"/>
        </w:rPr>
      </w:pPr>
    </w:p>
    <w:p w14:paraId="2719766B" w14:textId="77777777" w:rsidR="00EF06CB" w:rsidRDefault="00EF06CB" w:rsidP="00EF06CB">
      <w:pPr>
        <w:spacing w:after="0" w:line="240" w:lineRule="auto"/>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Deklarācija stājas spēkā ar pieņemšanas brīdi.</w:t>
      </w:r>
    </w:p>
    <w:p w14:paraId="16E0B3FA" w14:textId="77777777" w:rsidR="00EF06CB" w:rsidRPr="000A5D26" w:rsidRDefault="00EF06CB" w:rsidP="00EF06CB">
      <w:pPr>
        <w:spacing w:after="0" w:line="240" w:lineRule="auto"/>
        <w:rPr>
          <w:rFonts w:ascii="Arial" w:eastAsia="Times New Roman" w:hAnsi="Arial" w:cs="Arial"/>
          <w:color w:val="414142"/>
          <w:sz w:val="20"/>
          <w:szCs w:val="20"/>
          <w:lang w:eastAsia="lv-LV"/>
        </w:rPr>
      </w:pPr>
    </w:p>
    <w:p w14:paraId="36BF9767" w14:textId="77777777" w:rsidR="00EF06CB" w:rsidRDefault="00EF06CB" w:rsidP="00EF06CB">
      <w:pPr>
        <w:tabs>
          <w:tab w:val="left" w:pos="7933"/>
        </w:tabs>
        <w:spacing w:after="0" w:line="240" w:lineRule="auto"/>
        <w:rPr>
          <w:rFonts w:ascii="Arial" w:eastAsia="Times New Roman" w:hAnsi="Arial" w:cs="Arial"/>
          <w:color w:val="414142"/>
          <w:sz w:val="20"/>
          <w:szCs w:val="20"/>
          <w:lang w:eastAsia="lv-LV"/>
        </w:rPr>
      </w:pPr>
      <w:r w:rsidRPr="000A5D26">
        <w:rPr>
          <w:rFonts w:ascii="Arial" w:eastAsia="Times New Roman" w:hAnsi="Arial" w:cs="Arial"/>
          <w:color w:val="414142"/>
          <w:sz w:val="20"/>
          <w:szCs w:val="20"/>
          <w:lang w:eastAsia="lv-LV"/>
        </w:rPr>
        <w:t>Latvijas PSR Augstākās Padomes priekšsēdētājs A. GORBUNOVS</w:t>
      </w:r>
    </w:p>
    <w:p w14:paraId="45652DC6" w14:textId="6F201FC2" w:rsidR="00EF06CB" w:rsidRPr="000A5D26" w:rsidRDefault="00EF06CB" w:rsidP="00EF06CB">
      <w:pPr>
        <w:tabs>
          <w:tab w:val="left" w:pos="7933"/>
        </w:tabs>
        <w:spacing w:after="0" w:line="240" w:lineRule="auto"/>
        <w:rPr>
          <w:rFonts w:ascii="Arial" w:eastAsia="Times New Roman" w:hAnsi="Arial" w:cs="Arial"/>
          <w:color w:val="000000"/>
          <w:sz w:val="27"/>
          <w:szCs w:val="27"/>
          <w:lang w:eastAsia="lv-LV"/>
        </w:rPr>
      </w:pPr>
      <w:r w:rsidRPr="000A5D26">
        <w:rPr>
          <w:rFonts w:ascii="Arial" w:eastAsia="Times New Roman" w:hAnsi="Arial" w:cs="Arial"/>
          <w:color w:val="414142"/>
          <w:sz w:val="20"/>
          <w:szCs w:val="20"/>
          <w:lang w:eastAsia="lv-LV"/>
        </w:rPr>
        <w:t>Latvijas PSR Augstākās Padomes sekretārs I. DAUDIŠS</w:t>
      </w:r>
      <w:r w:rsidRPr="000A5D26">
        <w:rPr>
          <w:rFonts w:ascii="Arial" w:eastAsia="Times New Roman" w:hAnsi="Arial" w:cs="Arial"/>
          <w:color w:val="000000"/>
          <w:sz w:val="27"/>
          <w:szCs w:val="27"/>
          <w:lang w:eastAsia="lv-LV"/>
        </w:rPr>
        <w:t> </w:t>
      </w:r>
    </w:p>
    <w:p w14:paraId="14543E57" w14:textId="7EE85788" w:rsidR="00F41117" w:rsidRDefault="00F41117" w:rsidP="00EF06CB"/>
    <w:p w14:paraId="32730AFF" w14:textId="75450326" w:rsidR="00F41117" w:rsidRDefault="00E3492E" w:rsidP="00EF06CB">
      <w:hyperlink r:id="rId26" w:history="1">
        <w:r w:rsidR="00F41117" w:rsidRPr="00782EF9">
          <w:rPr>
            <w:rStyle w:val="Hipersaite"/>
          </w:rPr>
          <w:t>https://likumi.lv/ta/id/75539-par-latvijas-republikas-neatkaribas-atjaunosanu</w:t>
        </w:r>
      </w:hyperlink>
      <w:r w:rsidR="00F41117">
        <w:t xml:space="preserve"> </w:t>
      </w:r>
    </w:p>
    <w:sectPr w:rsidR="00F41117" w:rsidSect="00EF06CB">
      <w:pgSz w:w="11906" w:h="16838"/>
      <w:pgMar w:top="1134"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26"/>
    <w:rsid w:val="000A5D26"/>
    <w:rsid w:val="008B2615"/>
    <w:rsid w:val="00E3492E"/>
    <w:rsid w:val="00EF06CB"/>
    <w:rsid w:val="00F4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1F0B"/>
  <w15:chartTrackingRefBased/>
  <w15:docId w15:val="{1F0F4BC9-DDDF-4479-A91D-EB53A30A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41117"/>
    <w:rPr>
      <w:color w:val="0563C1" w:themeColor="hyperlink"/>
      <w:u w:val="single"/>
    </w:rPr>
  </w:style>
  <w:style w:type="character" w:styleId="Neatrisintapieminana">
    <w:name w:val="Unresolved Mention"/>
    <w:basedOn w:val="Noklusjumarindkopasfonts"/>
    <w:uiPriority w:val="99"/>
    <w:semiHidden/>
    <w:unhideWhenUsed/>
    <w:rsid w:val="00F4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8720">
      <w:bodyDiv w:val="1"/>
      <w:marLeft w:val="0"/>
      <w:marRight w:val="0"/>
      <w:marTop w:val="0"/>
      <w:marBottom w:val="0"/>
      <w:divBdr>
        <w:top w:val="none" w:sz="0" w:space="0" w:color="auto"/>
        <w:left w:val="none" w:sz="0" w:space="0" w:color="auto"/>
        <w:bottom w:val="none" w:sz="0" w:space="0" w:color="auto"/>
        <w:right w:val="none" w:sz="0" w:space="0" w:color="auto"/>
      </w:divBdr>
      <w:divsChild>
        <w:div w:id="1060909572">
          <w:marLeft w:val="0"/>
          <w:marRight w:val="0"/>
          <w:marTop w:val="0"/>
          <w:marBottom w:val="0"/>
          <w:divBdr>
            <w:top w:val="none" w:sz="0" w:space="0" w:color="auto"/>
            <w:left w:val="none" w:sz="0" w:space="0" w:color="auto"/>
            <w:bottom w:val="none" w:sz="0" w:space="0" w:color="auto"/>
            <w:right w:val="none" w:sz="0" w:space="0" w:color="auto"/>
          </w:divBdr>
          <w:divsChild>
            <w:div w:id="1945572216">
              <w:marLeft w:val="0"/>
              <w:marRight w:val="0"/>
              <w:marTop w:val="480"/>
              <w:marBottom w:val="240"/>
              <w:divBdr>
                <w:top w:val="none" w:sz="0" w:space="0" w:color="auto"/>
                <w:left w:val="none" w:sz="0" w:space="0" w:color="auto"/>
                <w:bottom w:val="none" w:sz="0" w:space="0" w:color="auto"/>
                <w:right w:val="none" w:sz="0" w:space="0" w:color="auto"/>
              </w:divBdr>
            </w:div>
            <w:div w:id="1770471233">
              <w:marLeft w:val="0"/>
              <w:marRight w:val="0"/>
              <w:marTop w:val="0"/>
              <w:marBottom w:val="567"/>
              <w:divBdr>
                <w:top w:val="none" w:sz="0" w:space="0" w:color="auto"/>
                <w:left w:val="none" w:sz="0" w:space="0" w:color="auto"/>
                <w:bottom w:val="none" w:sz="0" w:space="0" w:color="auto"/>
                <w:right w:val="none" w:sz="0" w:space="0" w:color="auto"/>
              </w:divBdr>
            </w:div>
            <w:div w:id="1272660808">
              <w:marLeft w:val="0"/>
              <w:marRight w:val="0"/>
              <w:marTop w:val="240"/>
              <w:marBottom w:val="0"/>
              <w:divBdr>
                <w:top w:val="none" w:sz="0" w:space="0" w:color="auto"/>
                <w:left w:val="none" w:sz="0" w:space="0" w:color="auto"/>
                <w:bottom w:val="none" w:sz="0" w:space="0" w:color="auto"/>
                <w:right w:val="none" w:sz="0" w:space="0" w:color="auto"/>
              </w:divBdr>
            </w:div>
            <w:div w:id="1040478013">
              <w:marLeft w:val="0"/>
              <w:marRight w:val="0"/>
              <w:marTop w:val="0"/>
              <w:marBottom w:val="0"/>
              <w:divBdr>
                <w:top w:val="none" w:sz="0" w:space="0" w:color="auto"/>
                <w:left w:val="none" w:sz="0" w:space="0" w:color="auto"/>
                <w:bottom w:val="none" w:sz="0" w:space="0" w:color="auto"/>
                <w:right w:val="none" w:sz="0" w:space="0" w:color="auto"/>
              </w:divBdr>
            </w:div>
            <w:div w:id="694501330">
              <w:marLeft w:val="0"/>
              <w:marRight w:val="0"/>
              <w:marTop w:val="0"/>
              <w:marBottom w:val="0"/>
              <w:divBdr>
                <w:top w:val="none" w:sz="0" w:space="0" w:color="auto"/>
                <w:left w:val="none" w:sz="0" w:space="0" w:color="auto"/>
                <w:bottom w:val="none" w:sz="0" w:space="0" w:color="auto"/>
                <w:right w:val="none" w:sz="0" w:space="0" w:color="auto"/>
              </w:divBdr>
            </w:div>
            <w:div w:id="1839077612">
              <w:marLeft w:val="0"/>
              <w:marRight w:val="0"/>
              <w:marTop w:val="0"/>
              <w:marBottom w:val="0"/>
              <w:divBdr>
                <w:top w:val="none" w:sz="0" w:space="0" w:color="auto"/>
                <w:left w:val="none" w:sz="0" w:space="0" w:color="auto"/>
                <w:bottom w:val="none" w:sz="0" w:space="0" w:color="auto"/>
                <w:right w:val="none" w:sz="0" w:space="0" w:color="auto"/>
              </w:divBdr>
            </w:div>
            <w:div w:id="586576897">
              <w:marLeft w:val="0"/>
              <w:marRight w:val="0"/>
              <w:marTop w:val="0"/>
              <w:marBottom w:val="0"/>
              <w:divBdr>
                <w:top w:val="none" w:sz="0" w:space="0" w:color="auto"/>
                <w:left w:val="none" w:sz="0" w:space="0" w:color="auto"/>
                <w:bottom w:val="none" w:sz="0" w:space="0" w:color="auto"/>
                <w:right w:val="none" w:sz="0" w:space="0" w:color="auto"/>
              </w:divBdr>
            </w:div>
            <w:div w:id="1958293388">
              <w:marLeft w:val="0"/>
              <w:marRight w:val="0"/>
              <w:marTop w:val="0"/>
              <w:marBottom w:val="0"/>
              <w:divBdr>
                <w:top w:val="none" w:sz="0" w:space="0" w:color="auto"/>
                <w:left w:val="none" w:sz="0" w:space="0" w:color="auto"/>
                <w:bottom w:val="none" w:sz="0" w:space="0" w:color="auto"/>
                <w:right w:val="none" w:sz="0" w:space="0" w:color="auto"/>
              </w:divBdr>
            </w:div>
            <w:div w:id="493300772">
              <w:marLeft w:val="0"/>
              <w:marRight w:val="0"/>
              <w:marTop w:val="0"/>
              <w:marBottom w:val="0"/>
              <w:divBdr>
                <w:top w:val="none" w:sz="0" w:space="0" w:color="auto"/>
                <w:left w:val="none" w:sz="0" w:space="0" w:color="auto"/>
                <w:bottom w:val="none" w:sz="0" w:space="0" w:color="auto"/>
                <w:right w:val="none" w:sz="0" w:space="0" w:color="auto"/>
              </w:divBdr>
            </w:div>
            <w:div w:id="2105031362">
              <w:marLeft w:val="0"/>
              <w:marRight w:val="0"/>
              <w:marTop w:val="0"/>
              <w:marBottom w:val="0"/>
              <w:divBdr>
                <w:top w:val="none" w:sz="0" w:space="0" w:color="auto"/>
                <w:left w:val="none" w:sz="0" w:space="0" w:color="auto"/>
                <w:bottom w:val="none" w:sz="0" w:space="0" w:color="auto"/>
                <w:right w:val="none" w:sz="0" w:space="0" w:color="auto"/>
              </w:divBdr>
            </w:div>
            <w:div w:id="1346907814">
              <w:marLeft w:val="0"/>
              <w:marRight w:val="0"/>
              <w:marTop w:val="0"/>
              <w:marBottom w:val="0"/>
              <w:divBdr>
                <w:top w:val="none" w:sz="0" w:space="0" w:color="auto"/>
                <w:left w:val="none" w:sz="0" w:space="0" w:color="auto"/>
                <w:bottom w:val="none" w:sz="0" w:space="0" w:color="auto"/>
                <w:right w:val="none" w:sz="0" w:space="0" w:color="auto"/>
              </w:divBdr>
            </w:div>
            <w:div w:id="978997981">
              <w:marLeft w:val="0"/>
              <w:marRight w:val="0"/>
              <w:marTop w:val="0"/>
              <w:marBottom w:val="0"/>
              <w:divBdr>
                <w:top w:val="none" w:sz="0" w:space="0" w:color="auto"/>
                <w:left w:val="none" w:sz="0" w:space="0" w:color="auto"/>
                <w:bottom w:val="none" w:sz="0" w:space="0" w:color="auto"/>
                <w:right w:val="none" w:sz="0" w:space="0" w:color="auto"/>
              </w:divBdr>
            </w:div>
            <w:div w:id="407188104">
              <w:marLeft w:val="0"/>
              <w:marRight w:val="0"/>
              <w:marTop w:val="567"/>
              <w:marBottom w:val="0"/>
              <w:divBdr>
                <w:top w:val="none" w:sz="0" w:space="0" w:color="auto"/>
                <w:left w:val="none" w:sz="0" w:space="0" w:color="auto"/>
                <w:bottom w:val="none" w:sz="0" w:space="0" w:color="auto"/>
                <w:right w:val="none" w:sz="0" w:space="0" w:color="auto"/>
              </w:divBdr>
            </w:div>
            <w:div w:id="7258784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hyperlink" Target="https://likumi.lv/ta/id/57980-latvijas-republikas-satversme" TargetMode="External"/><Relationship Id="rId18" Type="http://schemas.openxmlformats.org/officeDocument/2006/relationships/hyperlink" Target="https://likumi.lv/ta/id/69512-par-latvijas-republikas-valstisko-statusu" TargetMode="External"/><Relationship Id="rId26" Type="http://schemas.openxmlformats.org/officeDocument/2006/relationships/hyperlink" Target="https://likumi.lv/ta/id/75539-par-latvijas-republikas-neatkaribas-atjaunosanu" TargetMode="External"/><Relationship Id="rId3" Type="http://schemas.openxmlformats.org/officeDocument/2006/relationships/webSettings" Target="webSettings.xml"/><Relationship Id="rId21" Type="http://schemas.openxmlformats.org/officeDocument/2006/relationships/hyperlink" Target="https://likumi.lv/ta/id/57980-latvijas-republikas-satversme" TargetMode="External"/><Relationship Id="rId7" Type="http://schemas.openxmlformats.org/officeDocument/2006/relationships/hyperlink" Target="https://likumi.lv/ta/id/57980-latvijas-republikas-satversme" TargetMode="External"/><Relationship Id="rId12" Type="http://schemas.openxmlformats.org/officeDocument/2006/relationships/hyperlink" Target="https://likumi.lv/ta/id/57980-latvijas-republikas-satversme" TargetMode="External"/><Relationship Id="rId17" Type="http://schemas.openxmlformats.org/officeDocument/2006/relationships/hyperlink" Target="https://likumi.lv/ta/id/57980-latvijas-republikas-satversme" TargetMode="External"/><Relationship Id="rId25" Type="http://schemas.openxmlformats.org/officeDocument/2006/relationships/hyperlink" Target="https://likumi.lv/ta/id/57980-latvijas-republikas-satversme" TargetMode="External"/><Relationship Id="rId2" Type="http://schemas.openxmlformats.org/officeDocument/2006/relationships/settings" Target="settings.xml"/><Relationship Id="rId16" Type="http://schemas.openxmlformats.org/officeDocument/2006/relationships/hyperlink" Target="https://likumi.lv/ta/id/57980-latvijas-republikas-satversme" TargetMode="External"/><Relationship Id="rId20" Type="http://schemas.openxmlformats.org/officeDocument/2006/relationships/hyperlink" Target="https://likumi.lv/ta/id/57980-latvijas-republikas-satversme" TargetMode="External"/><Relationship Id="rId1" Type="http://schemas.openxmlformats.org/officeDocument/2006/relationships/styles" Target="styles.xml"/><Relationship Id="rId6" Type="http://schemas.openxmlformats.org/officeDocument/2006/relationships/hyperlink" Target="https://likumi.lv/ta/id/57980-latvijas-republikas-satversme" TargetMode="External"/><Relationship Id="rId11" Type="http://schemas.openxmlformats.org/officeDocument/2006/relationships/hyperlink" Target="https://likumi.lv/ta/id/57980-latvijas-republikas-satversme" TargetMode="External"/><Relationship Id="rId24" Type="http://schemas.openxmlformats.org/officeDocument/2006/relationships/hyperlink" Target="https://likumi.lv/ta/id/57980-latvijas-republikas-satversme" TargetMode="External"/><Relationship Id="rId5" Type="http://schemas.openxmlformats.org/officeDocument/2006/relationships/hyperlink" Target="https://likumi.lv/ta/id/57980-latvijas-republikas-satversme" TargetMode="External"/><Relationship Id="rId15" Type="http://schemas.openxmlformats.org/officeDocument/2006/relationships/hyperlink" Target="https://likumi.lv/ta/id/57980-latvijas-republikas-satversme" TargetMode="External"/><Relationship Id="rId23" Type="http://schemas.openxmlformats.org/officeDocument/2006/relationships/hyperlink" Target="https://likumi.lv/ta/id/57980-latvijas-republikas-satversme" TargetMode="External"/><Relationship Id="rId28" Type="http://schemas.openxmlformats.org/officeDocument/2006/relationships/theme" Target="theme/theme1.xml"/><Relationship Id="rId10" Type="http://schemas.openxmlformats.org/officeDocument/2006/relationships/hyperlink" Target="https://likumi.lv/ta/id/57980-latvijas-republikas-satversme" TargetMode="External"/><Relationship Id="rId19" Type="http://schemas.openxmlformats.org/officeDocument/2006/relationships/hyperlink" Target="https://likumi.lv/ta/id/75539-par-latvijas-republikas-neatkaribas-atjaunosanu/redakcijas-datums/1991/08/21" TargetMode="External"/><Relationship Id="rId4" Type="http://schemas.openxmlformats.org/officeDocument/2006/relationships/hyperlink" Target="https://likumi.lv/ta/id/57980-latvijas-republikas-satversme" TargetMode="External"/><Relationship Id="rId9" Type="http://schemas.openxmlformats.org/officeDocument/2006/relationships/hyperlink" Target="https://likumi.lv/ta/id/57980-latvijas-republikas-satversme" TargetMode="External"/><Relationship Id="rId14" Type="http://schemas.openxmlformats.org/officeDocument/2006/relationships/hyperlink" Target="https://likumi.lv/ta/id/57980-latvijas-republikas-satversme" TargetMode="External"/><Relationship Id="rId22" Type="http://schemas.openxmlformats.org/officeDocument/2006/relationships/hyperlink" Target="https://likumi.lv/ta/id/57980-latvijas-republikas-satvers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5098</Words>
  <Characters>2907</Characters>
  <Application>Microsoft Office Word</Application>
  <DocSecurity>0</DocSecurity>
  <Lines>24</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Verhovskis</dc:creator>
  <cp:keywords/>
  <dc:description/>
  <cp:lastModifiedBy>Juļjana Švabe</cp:lastModifiedBy>
  <cp:revision>6</cp:revision>
  <dcterms:created xsi:type="dcterms:W3CDTF">2023-05-03T05:23:00Z</dcterms:created>
  <dcterms:modified xsi:type="dcterms:W3CDTF">2023-05-03T07:42:00Z</dcterms:modified>
</cp:coreProperties>
</file>